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727314" w14:textId="77777777" w:rsidR="00A275F4" w:rsidRPr="00E94CD7" w:rsidRDefault="00A275F4" w:rsidP="00AA5F1D">
      <w:pPr>
        <w:rPr>
          <w:rFonts w:asciiTheme="minorHAnsi" w:hAnsiTheme="minorHAnsi" w:cstheme="minorHAnsi"/>
        </w:rPr>
      </w:pPr>
    </w:p>
    <w:p w14:paraId="05B57C5E" w14:textId="77777777" w:rsidR="009E51EF" w:rsidRPr="00E94CD7" w:rsidRDefault="009E51EF" w:rsidP="00AA5F1D">
      <w:pPr>
        <w:rPr>
          <w:rFonts w:asciiTheme="minorHAnsi" w:hAnsiTheme="minorHAnsi" w:cstheme="minorHAnsi"/>
        </w:rPr>
      </w:pPr>
    </w:p>
    <w:p w14:paraId="1E70DB2C" w14:textId="77777777" w:rsidR="00AA5F1D" w:rsidRPr="00E94CD7" w:rsidRDefault="00AA5F1D" w:rsidP="00AA5F1D">
      <w:pPr>
        <w:rPr>
          <w:rFonts w:asciiTheme="minorHAnsi" w:hAnsiTheme="minorHAnsi" w:cstheme="minorHAnsi"/>
        </w:rPr>
      </w:pPr>
    </w:p>
    <w:p w14:paraId="6A94E339" w14:textId="77777777" w:rsidR="0066765E" w:rsidRPr="00E94CD7" w:rsidRDefault="0066765E" w:rsidP="009D3D81">
      <w:pPr>
        <w:jc w:val="both"/>
        <w:rPr>
          <w:rFonts w:asciiTheme="minorHAnsi" w:hAnsiTheme="minorHAnsi" w:cstheme="minorHAnsi"/>
          <w:szCs w:val="24"/>
        </w:rPr>
      </w:pPr>
    </w:p>
    <w:p w14:paraId="6CDE0368" w14:textId="7103E155" w:rsidR="000C0539" w:rsidRPr="00E94CD7" w:rsidRDefault="00E94CD7" w:rsidP="009D3D81">
      <w:pPr>
        <w:jc w:val="both"/>
        <w:rPr>
          <w:rFonts w:asciiTheme="minorHAnsi" w:hAnsiTheme="minorHAnsi" w:cstheme="minorHAnsi"/>
          <w:szCs w:val="24"/>
        </w:rPr>
      </w:pPr>
      <w:r w:rsidRPr="00E94CD7">
        <w:rPr>
          <w:rFonts w:asciiTheme="minorHAnsi" w:hAnsiTheme="minorHAnsi" w:cstheme="minorHAnsi"/>
          <w:szCs w:val="24"/>
        </w:rPr>
        <w:t>Date</w:t>
      </w:r>
    </w:p>
    <w:p w14:paraId="1C3596BB" w14:textId="77777777" w:rsidR="006F4128" w:rsidRPr="00E94CD7" w:rsidRDefault="006F4128" w:rsidP="009D3D81">
      <w:pPr>
        <w:jc w:val="both"/>
        <w:rPr>
          <w:rFonts w:asciiTheme="minorHAnsi" w:hAnsiTheme="minorHAnsi" w:cstheme="minorHAnsi"/>
          <w:szCs w:val="24"/>
        </w:rPr>
      </w:pPr>
    </w:p>
    <w:p w14:paraId="60A1295B" w14:textId="2FB7B565" w:rsidR="00E94CD7" w:rsidRDefault="00E94CD7" w:rsidP="009D3D81">
      <w:pPr>
        <w:jc w:val="both"/>
        <w:rPr>
          <w:rFonts w:asciiTheme="minorHAnsi" w:hAnsiTheme="minorHAnsi" w:cstheme="minorHAnsi"/>
          <w:szCs w:val="24"/>
        </w:rPr>
      </w:pPr>
      <w:r>
        <w:rPr>
          <w:rFonts w:asciiTheme="minorHAnsi" w:hAnsiTheme="minorHAnsi" w:cstheme="minorHAnsi"/>
          <w:szCs w:val="24"/>
        </w:rPr>
        <w:t>CHSC Certification Maintenance Program</w:t>
      </w:r>
    </w:p>
    <w:p w14:paraId="4EE457C7" w14:textId="362FBE38" w:rsidR="00B14753" w:rsidRPr="00E94CD7" w:rsidRDefault="00B14753" w:rsidP="009D3D81">
      <w:pPr>
        <w:jc w:val="both"/>
        <w:rPr>
          <w:rFonts w:asciiTheme="minorHAnsi" w:hAnsiTheme="minorHAnsi" w:cstheme="minorHAnsi"/>
          <w:szCs w:val="24"/>
        </w:rPr>
      </w:pPr>
      <w:r w:rsidRPr="00E94CD7">
        <w:rPr>
          <w:rFonts w:asciiTheme="minorHAnsi" w:hAnsiTheme="minorHAnsi" w:cstheme="minorHAnsi"/>
          <w:szCs w:val="24"/>
        </w:rPr>
        <w:t>Canadian Society of Safety Engineers</w:t>
      </w:r>
    </w:p>
    <w:p w14:paraId="290850F3" w14:textId="77777777" w:rsidR="006F4128" w:rsidRPr="00E94CD7" w:rsidRDefault="00CB7588" w:rsidP="009D3D81">
      <w:pPr>
        <w:jc w:val="both"/>
        <w:rPr>
          <w:rFonts w:asciiTheme="minorHAnsi" w:hAnsiTheme="minorHAnsi" w:cstheme="minorHAnsi"/>
          <w:szCs w:val="24"/>
        </w:rPr>
      </w:pPr>
      <w:r w:rsidRPr="00E94CD7">
        <w:rPr>
          <w:rFonts w:asciiTheme="minorHAnsi" w:hAnsiTheme="minorHAnsi" w:cstheme="minorHAnsi"/>
          <w:szCs w:val="24"/>
        </w:rPr>
        <w:t>468 Queen St E., LL-02</w:t>
      </w:r>
    </w:p>
    <w:p w14:paraId="3F164415" w14:textId="77777777" w:rsidR="00CB7588" w:rsidRPr="00E94CD7" w:rsidRDefault="00B14753" w:rsidP="009D3D81">
      <w:pPr>
        <w:jc w:val="both"/>
        <w:rPr>
          <w:rFonts w:asciiTheme="minorHAnsi" w:hAnsiTheme="minorHAnsi" w:cstheme="minorHAnsi"/>
          <w:szCs w:val="24"/>
        </w:rPr>
      </w:pPr>
      <w:r w:rsidRPr="00E94CD7">
        <w:rPr>
          <w:rFonts w:asciiTheme="minorHAnsi" w:hAnsiTheme="minorHAnsi" w:cstheme="minorHAnsi"/>
          <w:szCs w:val="24"/>
        </w:rPr>
        <w:t xml:space="preserve">Toronto, ON  </w:t>
      </w:r>
    </w:p>
    <w:p w14:paraId="543EB03F" w14:textId="77777777" w:rsidR="00B14753" w:rsidRPr="00E94CD7" w:rsidRDefault="00B14753" w:rsidP="009D3D81">
      <w:pPr>
        <w:jc w:val="both"/>
        <w:rPr>
          <w:rFonts w:asciiTheme="minorHAnsi" w:hAnsiTheme="minorHAnsi" w:cstheme="minorHAnsi"/>
          <w:szCs w:val="24"/>
        </w:rPr>
      </w:pPr>
      <w:r w:rsidRPr="00E94CD7">
        <w:rPr>
          <w:rFonts w:asciiTheme="minorHAnsi" w:hAnsiTheme="minorHAnsi" w:cstheme="minorHAnsi"/>
          <w:szCs w:val="24"/>
        </w:rPr>
        <w:t xml:space="preserve">M5A </w:t>
      </w:r>
      <w:r w:rsidR="00CB7588" w:rsidRPr="00E94CD7">
        <w:rPr>
          <w:rFonts w:asciiTheme="minorHAnsi" w:hAnsiTheme="minorHAnsi" w:cstheme="minorHAnsi"/>
          <w:szCs w:val="24"/>
        </w:rPr>
        <w:t>1T7</w:t>
      </w:r>
    </w:p>
    <w:p w14:paraId="03FC39D5" w14:textId="77777777" w:rsidR="006F4128" w:rsidRPr="00E94CD7" w:rsidRDefault="006F4128" w:rsidP="009D3D81">
      <w:pPr>
        <w:jc w:val="both"/>
        <w:rPr>
          <w:rFonts w:asciiTheme="minorHAnsi" w:hAnsiTheme="minorHAnsi" w:cstheme="minorHAnsi"/>
          <w:szCs w:val="24"/>
        </w:rPr>
      </w:pPr>
    </w:p>
    <w:p w14:paraId="6FB5EEDF" w14:textId="77777777" w:rsidR="000C0539" w:rsidRPr="00E94CD7" w:rsidRDefault="000C0539" w:rsidP="009D3D81">
      <w:pPr>
        <w:jc w:val="both"/>
        <w:rPr>
          <w:rFonts w:asciiTheme="minorHAnsi" w:hAnsiTheme="minorHAnsi" w:cstheme="minorHAnsi"/>
          <w:szCs w:val="24"/>
        </w:rPr>
      </w:pPr>
    </w:p>
    <w:p w14:paraId="666A7C85" w14:textId="77777777" w:rsidR="006F4128" w:rsidRPr="00E94CD7" w:rsidRDefault="006F4128" w:rsidP="009D3D81">
      <w:pPr>
        <w:jc w:val="both"/>
        <w:rPr>
          <w:rFonts w:asciiTheme="minorHAnsi" w:hAnsiTheme="minorHAnsi" w:cstheme="minorHAnsi"/>
          <w:szCs w:val="24"/>
          <w:u w:val="single"/>
        </w:rPr>
      </w:pPr>
      <w:r w:rsidRPr="00E94CD7">
        <w:rPr>
          <w:rFonts w:asciiTheme="minorHAnsi" w:hAnsiTheme="minorHAnsi" w:cstheme="minorHAnsi"/>
          <w:szCs w:val="24"/>
          <w:u w:val="single"/>
        </w:rPr>
        <w:t xml:space="preserve">Re: </w:t>
      </w:r>
      <w:r w:rsidRPr="00E94CD7">
        <w:rPr>
          <w:rFonts w:asciiTheme="minorHAnsi" w:hAnsiTheme="minorHAnsi" w:cstheme="minorHAnsi"/>
          <w:szCs w:val="24"/>
          <w:u w:val="single"/>
        </w:rPr>
        <w:tab/>
        <w:t>Statutory Protection from Liability</w:t>
      </w:r>
      <w:r w:rsidR="003F33F4" w:rsidRPr="00E94CD7">
        <w:rPr>
          <w:rFonts w:asciiTheme="minorHAnsi" w:hAnsiTheme="minorHAnsi" w:cstheme="minorHAnsi"/>
          <w:szCs w:val="24"/>
          <w:u w:val="single"/>
        </w:rPr>
        <w:t xml:space="preserve"> </w:t>
      </w:r>
    </w:p>
    <w:p w14:paraId="1E37DB0D" w14:textId="77777777" w:rsidR="00B14753" w:rsidRPr="00E94CD7" w:rsidRDefault="00B14753" w:rsidP="009D3D81">
      <w:pPr>
        <w:jc w:val="both"/>
        <w:rPr>
          <w:rFonts w:asciiTheme="minorHAnsi" w:hAnsiTheme="minorHAnsi" w:cstheme="minorHAnsi"/>
          <w:szCs w:val="24"/>
        </w:rPr>
      </w:pPr>
    </w:p>
    <w:p w14:paraId="5FDB484E" w14:textId="4DF369F4" w:rsidR="003F33F4" w:rsidRPr="00E94CD7" w:rsidRDefault="003F33F4" w:rsidP="009D3D81">
      <w:pPr>
        <w:jc w:val="both"/>
        <w:rPr>
          <w:rFonts w:asciiTheme="minorHAnsi" w:hAnsiTheme="minorHAnsi" w:cstheme="minorHAnsi"/>
          <w:szCs w:val="24"/>
        </w:rPr>
      </w:pPr>
      <w:r w:rsidRPr="00E94CD7">
        <w:rPr>
          <w:rFonts w:asciiTheme="minorHAnsi" w:hAnsiTheme="minorHAnsi" w:cstheme="minorHAnsi"/>
          <w:szCs w:val="24"/>
        </w:rPr>
        <w:t xml:space="preserve">The </w:t>
      </w:r>
      <w:r w:rsidR="00CB7588" w:rsidRPr="00E94CD7">
        <w:rPr>
          <w:rFonts w:asciiTheme="minorHAnsi" w:hAnsiTheme="minorHAnsi" w:cstheme="minorHAnsi"/>
          <w:szCs w:val="24"/>
        </w:rPr>
        <w:t>[Government Department]</w:t>
      </w:r>
      <w:r w:rsidRPr="00E94CD7">
        <w:rPr>
          <w:rFonts w:asciiTheme="minorHAnsi" w:hAnsiTheme="minorHAnsi" w:cstheme="minorHAnsi"/>
          <w:szCs w:val="24"/>
        </w:rPr>
        <w:t xml:space="preserve"> does not provide liability insurance for any of its employees because employees have a statutory immunity from liability.  This </w:t>
      </w:r>
      <w:r w:rsidR="00CE527C" w:rsidRPr="00E94CD7">
        <w:rPr>
          <w:rFonts w:asciiTheme="minorHAnsi" w:hAnsiTheme="minorHAnsi" w:cstheme="minorHAnsi"/>
          <w:szCs w:val="24"/>
        </w:rPr>
        <w:t>can be found in</w:t>
      </w:r>
      <w:r w:rsidRPr="00E94CD7">
        <w:rPr>
          <w:rFonts w:asciiTheme="minorHAnsi" w:hAnsiTheme="minorHAnsi" w:cstheme="minorHAnsi"/>
          <w:szCs w:val="24"/>
        </w:rPr>
        <w:t xml:space="preserve"> </w:t>
      </w:r>
      <w:r w:rsidR="00CB7588" w:rsidRPr="00E94CD7">
        <w:rPr>
          <w:rFonts w:asciiTheme="minorHAnsi" w:hAnsiTheme="minorHAnsi" w:cstheme="minorHAnsi"/>
          <w:szCs w:val="24"/>
        </w:rPr>
        <w:t>Section [??]</w:t>
      </w:r>
      <w:r w:rsidRPr="00E94CD7">
        <w:rPr>
          <w:rFonts w:asciiTheme="minorHAnsi" w:hAnsiTheme="minorHAnsi" w:cstheme="minorHAnsi"/>
          <w:szCs w:val="24"/>
        </w:rPr>
        <w:t xml:space="preserve"> of </w:t>
      </w:r>
      <w:r w:rsidR="00CB7588" w:rsidRPr="00E94CD7">
        <w:rPr>
          <w:rFonts w:asciiTheme="minorHAnsi" w:hAnsiTheme="minorHAnsi" w:cstheme="minorHAnsi"/>
          <w:szCs w:val="24"/>
        </w:rPr>
        <w:t>[</w:t>
      </w:r>
      <w:r w:rsidR="00CB7588" w:rsidRPr="00E94CD7">
        <w:rPr>
          <w:rFonts w:asciiTheme="minorHAnsi" w:hAnsiTheme="minorHAnsi" w:cstheme="minorHAnsi"/>
          <w:i/>
          <w:szCs w:val="24"/>
        </w:rPr>
        <w:t>The</w:t>
      </w:r>
      <w:r w:rsidR="00CB7588" w:rsidRPr="00E94CD7">
        <w:rPr>
          <w:rFonts w:asciiTheme="minorHAnsi" w:hAnsiTheme="minorHAnsi" w:cstheme="minorHAnsi"/>
          <w:szCs w:val="24"/>
        </w:rPr>
        <w:t xml:space="preserve"> </w:t>
      </w:r>
      <w:r w:rsidR="00CB7588" w:rsidRPr="00E94CD7">
        <w:rPr>
          <w:rFonts w:asciiTheme="minorHAnsi" w:hAnsiTheme="minorHAnsi" w:cstheme="minorHAnsi"/>
          <w:i/>
          <w:szCs w:val="24"/>
        </w:rPr>
        <w:t xml:space="preserve">Act: WCB, DND </w:t>
      </w:r>
      <w:proofErr w:type="spellStart"/>
      <w:r w:rsidR="00CB7588" w:rsidRPr="00E94CD7">
        <w:rPr>
          <w:rFonts w:asciiTheme="minorHAnsi" w:hAnsiTheme="minorHAnsi" w:cstheme="minorHAnsi"/>
          <w:i/>
          <w:szCs w:val="24"/>
        </w:rPr>
        <w:t>etc</w:t>
      </w:r>
      <w:proofErr w:type="spellEnd"/>
      <w:r w:rsidR="00CB7588" w:rsidRPr="00E94CD7">
        <w:rPr>
          <w:rFonts w:asciiTheme="minorHAnsi" w:hAnsiTheme="minorHAnsi" w:cstheme="minorHAnsi"/>
          <w:szCs w:val="24"/>
        </w:rPr>
        <w:t>]</w:t>
      </w:r>
      <w:r w:rsidRPr="00E94CD7">
        <w:rPr>
          <w:rFonts w:asciiTheme="minorHAnsi" w:hAnsiTheme="minorHAnsi" w:cstheme="minorHAnsi"/>
          <w:szCs w:val="24"/>
        </w:rPr>
        <w:t xml:space="preserve"> which provides as follows:</w:t>
      </w:r>
    </w:p>
    <w:p w14:paraId="7A71B638" w14:textId="74016780" w:rsidR="003F33F4" w:rsidRPr="00E94CD7" w:rsidRDefault="00E94CD7" w:rsidP="003F33F4">
      <w:pPr>
        <w:pStyle w:val="secheading1"/>
        <w:ind w:left="720"/>
        <w:rPr>
          <w:rFonts w:asciiTheme="minorHAnsi" w:hAnsiTheme="minorHAnsi" w:cstheme="minorHAnsi"/>
          <w:color w:val="000000"/>
          <w:sz w:val="18"/>
          <w:szCs w:val="18"/>
        </w:rPr>
      </w:pPr>
      <w:r>
        <w:rPr>
          <w:rFonts w:asciiTheme="minorHAnsi" w:hAnsiTheme="minorHAnsi" w:cstheme="minorHAnsi"/>
          <w:color w:val="000000"/>
          <w:sz w:val="18"/>
          <w:szCs w:val="18"/>
        </w:rPr>
        <w:t>Quote from the relevant section of the Act</w:t>
      </w:r>
    </w:p>
    <w:p w14:paraId="77687308" w14:textId="11E9B5E2" w:rsidR="003F33F4" w:rsidRPr="00E94CD7" w:rsidRDefault="00A0400A" w:rsidP="003F33F4">
      <w:pPr>
        <w:spacing w:before="120" w:after="120"/>
        <w:ind w:left="720" w:right="120"/>
        <w:jc w:val="both"/>
        <w:rPr>
          <w:rFonts w:asciiTheme="minorHAnsi" w:hAnsiTheme="minorHAnsi" w:cstheme="minorHAnsi"/>
          <w:color w:val="000000"/>
          <w:sz w:val="18"/>
          <w:szCs w:val="18"/>
        </w:rPr>
      </w:pPr>
      <w:hyperlink r:id="rId7" w:anchor="61" w:history="1">
        <w:r w:rsidR="00E94CD7">
          <w:rPr>
            <w:rFonts w:asciiTheme="minorHAnsi" w:hAnsiTheme="minorHAnsi" w:cstheme="minorHAnsi"/>
            <w:color w:val="0000FF"/>
            <w:sz w:val="18"/>
          </w:rPr>
          <w:t>6</w:t>
        </w:r>
      </w:hyperlink>
      <w:r w:rsidR="003F33F4" w:rsidRPr="00E94CD7">
        <w:rPr>
          <w:rFonts w:asciiTheme="minorHAnsi" w:hAnsiTheme="minorHAnsi" w:cstheme="minorHAnsi"/>
          <w:color w:val="000000"/>
          <w:sz w:val="18"/>
          <w:szCs w:val="18"/>
        </w:rPr>
        <w:t>          </w:t>
      </w:r>
      <w:r w:rsidR="00E94CD7">
        <w:rPr>
          <w:rFonts w:asciiTheme="minorHAnsi" w:hAnsiTheme="minorHAnsi" w:cstheme="minorHAnsi"/>
          <w:color w:val="000000"/>
          <w:sz w:val="18"/>
          <w:szCs w:val="18"/>
        </w:rPr>
        <w:t>Text outlining statutory protection</w:t>
      </w:r>
    </w:p>
    <w:p w14:paraId="72E85B5F" w14:textId="77777777" w:rsidR="006F4128" w:rsidRPr="00E94CD7" w:rsidRDefault="006F4128" w:rsidP="00E94CD7">
      <w:pPr>
        <w:jc w:val="both"/>
        <w:rPr>
          <w:rFonts w:asciiTheme="minorHAnsi" w:hAnsiTheme="minorHAnsi" w:cstheme="minorHAnsi"/>
          <w:szCs w:val="24"/>
        </w:rPr>
      </w:pPr>
    </w:p>
    <w:p w14:paraId="25D431E4" w14:textId="77777777" w:rsidR="00D46CC8" w:rsidRPr="00E94CD7" w:rsidRDefault="00D46CC8" w:rsidP="003F33F4">
      <w:pPr>
        <w:jc w:val="both"/>
        <w:rPr>
          <w:rFonts w:asciiTheme="minorHAnsi" w:hAnsiTheme="minorHAnsi" w:cstheme="minorHAnsi"/>
          <w:szCs w:val="24"/>
        </w:rPr>
      </w:pPr>
      <w:r w:rsidRPr="00E94CD7">
        <w:rPr>
          <w:rFonts w:asciiTheme="minorHAnsi" w:hAnsiTheme="minorHAnsi" w:cstheme="minorHAnsi"/>
          <w:szCs w:val="24"/>
        </w:rPr>
        <w:t>If you have any questions arising from this letter, please contact me.</w:t>
      </w:r>
    </w:p>
    <w:p w14:paraId="588AB604" w14:textId="77777777" w:rsidR="00D46CC8" w:rsidRPr="00E94CD7" w:rsidRDefault="00D46CC8" w:rsidP="003F33F4">
      <w:pPr>
        <w:jc w:val="both"/>
        <w:rPr>
          <w:rFonts w:asciiTheme="minorHAnsi" w:hAnsiTheme="minorHAnsi" w:cstheme="minorHAnsi"/>
          <w:szCs w:val="24"/>
        </w:rPr>
      </w:pPr>
    </w:p>
    <w:p w14:paraId="5C75AE83" w14:textId="77777777" w:rsidR="0066765E" w:rsidRPr="00E94CD7" w:rsidRDefault="0066765E" w:rsidP="009D3D81">
      <w:pPr>
        <w:jc w:val="both"/>
        <w:rPr>
          <w:rFonts w:asciiTheme="minorHAnsi" w:hAnsiTheme="minorHAnsi" w:cstheme="minorHAnsi"/>
          <w:szCs w:val="24"/>
        </w:rPr>
      </w:pPr>
      <w:r w:rsidRPr="00E94CD7">
        <w:rPr>
          <w:rFonts w:asciiTheme="minorHAnsi" w:hAnsiTheme="minorHAnsi" w:cstheme="minorHAnsi"/>
          <w:szCs w:val="24"/>
        </w:rPr>
        <w:t>Yours truly,</w:t>
      </w:r>
    </w:p>
    <w:p w14:paraId="29B4C97C" w14:textId="77777777" w:rsidR="0066765E" w:rsidRPr="00E94CD7" w:rsidRDefault="0066765E" w:rsidP="009D3D81">
      <w:pPr>
        <w:jc w:val="both"/>
        <w:rPr>
          <w:rFonts w:asciiTheme="minorHAnsi" w:hAnsiTheme="minorHAnsi" w:cstheme="minorHAnsi"/>
          <w:sz w:val="20"/>
        </w:rPr>
      </w:pPr>
    </w:p>
    <w:p w14:paraId="17A2511F" w14:textId="77777777" w:rsidR="0003784C" w:rsidRPr="00E94CD7" w:rsidRDefault="0003784C" w:rsidP="009D3D81">
      <w:pPr>
        <w:jc w:val="both"/>
        <w:rPr>
          <w:rFonts w:asciiTheme="minorHAnsi" w:hAnsiTheme="minorHAnsi" w:cstheme="minorHAnsi"/>
          <w:szCs w:val="24"/>
        </w:rPr>
      </w:pPr>
    </w:p>
    <w:p w14:paraId="490ED925" w14:textId="77777777" w:rsidR="00254381" w:rsidRPr="00E94CD7" w:rsidRDefault="00CB7588" w:rsidP="009D3D81">
      <w:pPr>
        <w:jc w:val="both"/>
        <w:rPr>
          <w:rFonts w:asciiTheme="minorHAnsi" w:hAnsiTheme="minorHAnsi" w:cstheme="minorHAnsi"/>
          <w:szCs w:val="24"/>
        </w:rPr>
      </w:pPr>
      <w:r w:rsidRPr="00E94CD7">
        <w:rPr>
          <w:rFonts w:asciiTheme="minorHAnsi" w:hAnsiTheme="minorHAnsi" w:cstheme="minorHAnsi"/>
          <w:szCs w:val="24"/>
        </w:rPr>
        <w:t>Authorized Signature</w:t>
      </w:r>
    </w:p>
    <w:p w14:paraId="59AD33D6" w14:textId="77777777" w:rsidR="0066765E" w:rsidRPr="00E94CD7" w:rsidRDefault="0066765E" w:rsidP="009D3D81">
      <w:pPr>
        <w:jc w:val="both"/>
        <w:rPr>
          <w:rFonts w:asciiTheme="minorHAnsi" w:hAnsiTheme="minorHAnsi" w:cstheme="minorHAnsi"/>
          <w:szCs w:val="24"/>
        </w:rPr>
      </w:pPr>
    </w:p>
    <w:p w14:paraId="64AA78F3" w14:textId="77777777" w:rsidR="0066765E" w:rsidRPr="00E94CD7" w:rsidRDefault="0066765E" w:rsidP="009D3D81">
      <w:pPr>
        <w:jc w:val="both"/>
        <w:rPr>
          <w:rFonts w:asciiTheme="minorHAnsi" w:hAnsiTheme="minorHAnsi" w:cstheme="minorHAnsi"/>
        </w:rPr>
      </w:pPr>
    </w:p>
    <w:p w14:paraId="7AEEE4CE" w14:textId="77777777" w:rsidR="0066765E" w:rsidRPr="00E94CD7" w:rsidRDefault="0066765E" w:rsidP="009D3D81">
      <w:pPr>
        <w:jc w:val="both"/>
        <w:rPr>
          <w:rFonts w:asciiTheme="minorHAnsi" w:hAnsiTheme="minorHAnsi" w:cstheme="minorHAnsi"/>
        </w:rPr>
      </w:pPr>
    </w:p>
    <w:p w14:paraId="39CCAD92" w14:textId="77777777" w:rsidR="009D3D81" w:rsidRPr="00E94CD7" w:rsidRDefault="009D3D81" w:rsidP="009D3D81">
      <w:pPr>
        <w:jc w:val="both"/>
        <w:rPr>
          <w:rFonts w:asciiTheme="minorHAnsi" w:hAnsiTheme="minorHAnsi" w:cstheme="minorHAnsi"/>
        </w:rPr>
      </w:pPr>
    </w:p>
    <w:p w14:paraId="7C2B81E4" w14:textId="77777777" w:rsidR="00AA5F1D" w:rsidRPr="00E94CD7" w:rsidRDefault="00AA5F1D" w:rsidP="00AA5F1D">
      <w:pPr>
        <w:rPr>
          <w:rFonts w:asciiTheme="minorHAnsi" w:hAnsiTheme="minorHAnsi" w:cstheme="minorHAnsi"/>
        </w:rPr>
      </w:pPr>
      <w:bookmarkStart w:id="0" w:name="_GoBack"/>
      <w:bookmarkEnd w:id="0"/>
    </w:p>
    <w:sectPr w:rsidR="00AA5F1D" w:rsidRPr="00E94CD7" w:rsidSect="00AA5F1D">
      <w:headerReference w:type="first" r:id="rId8"/>
      <w:footerReference w:type="first" r:id="rId9"/>
      <w:pgSz w:w="12240" w:h="15840" w:code="1"/>
      <w:pgMar w:top="1440" w:right="1170" w:bottom="1440" w:left="1440" w:header="720" w:footer="720" w:gutter="0"/>
      <w:paperSrc w:first="11" w:other="1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71E8DF" w14:textId="77777777" w:rsidR="00A0400A" w:rsidRDefault="00A0400A">
      <w:r>
        <w:separator/>
      </w:r>
    </w:p>
  </w:endnote>
  <w:endnote w:type="continuationSeparator" w:id="0">
    <w:p w14:paraId="21524748" w14:textId="77777777" w:rsidR="00A0400A" w:rsidRDefault="00A040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9D3F30" w14:textId="77777777" w:rsidR="00B14753" w:rsidRDefault="00B14753" w:rsidP="008A7A56">
    <w:pPr>
      <w:ind w:left="-630" w:right="-180"/>
      <w:jc w:val="center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46D2D3" w14:textId="77777777" w:rsidR="00A0400A" w:rsidRDefault="00A0400A">
      <w:r>
        <w:separator/>
      </w:r>
    </w:p>
  </w:footnote>
  <w:footnote w:type="continuationSeparator" w:id="0">
    <w:p w14:paraId="70B1DE88" w14:textId="77777777" w:rsidR="00A0400A" w:rsidRDefault="00A040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3B38908" w14:textId="77777777" w:rsidR="00B14753" w:rsidRDefault="00B14753" w:rsidP="00B261C3">
    <w:pPr>
      <w:ind w:right="-540"/>
      <w:jc w:val="right"/>
      <w:rPr>
        <w:sz w:val="20"/>
      </w:rPr>
    </w:pPr>
  </w:p>
  <w:p w14:paraId="199CB307" w14:textId="77777777" w:rsidR="00B14753" w:rsidRPr="00CB7588" w:rsidRDefault="00CB7588" w:rsidP="00CB7588">
    <w:pPr>
      <w:ind w:right="-180"/>
      <w:rPr>
        <w:rFonts w:ascii="Arial" w:hAnsi="Arial" w:cs="Arial"/>
        <w:b/>
        <w:sz w:val="22"/>
        <w:szCs w:val="18"/>
      </w:rPr>
    </w:pPr>
    <w:r w:rsidRPr="00CB7588">
      <w:rPr>
        <w:rFonts w:ascii="Arial" w:hAnsi="Arial" w:cs="Arial"/>
        <w:b/>
        <w:sz w:val="22"/>
        <w:szCs w:val="18"/>
      </w:rPr>
      <w:t xml:space="preserve">GOVERNMENT DEPARTMENT </w:t>
    </w:r>
  </w:p>
  <w:p w14:paraId="2B8CD315" w14:textId="77777777" w:rsidR="00CB7588" w:rsidRPr="00CB7588" w:rsidRDefault="00CB7588" w:rsidP="00CB7588">
    <w:pPr>
      <w:ind w:right="-180"/>
      <w:rPr>
        <w:rFonts w:ascii="Arial" w:hAnsi="Arial" w:cs="Arial"/>
        <w:b/>
        <w:sz w:val="22"/>
        <w:szCs w:val="18"/>
      </w:rPr>
    </w:pPr>
    <w:r w:rsidRPr="00CB7588">
      <w:rPr>
        <w:rFonts w:ascii="Arial" w:hAnsi="Arial" w:cs="Arial"/>
        <w:b/>
        <w:sz w:val="22"/>
        <w:szCs w:val="18"/>
      </w:rPr>
      <w:t>LETTERHEAD</w:t>
    </w:r>
  </w:p>
  <w:p w14:paraId="548AA7AA" w14:textId="77777777" w:rsidR="00B14753" w:rsidRDefault="007E7990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6242CC6F" wp14:editId="37A9AC05">
              <wp:simplePos x="0" y="0"/>
              <wp:positionH relativeFrom="column">
                <wp:posOffset>-371475</wp:posOffset>
              </wp:positionH>
              <wp:positionV relativeFrom="paragraph">
                <wp:posOffset>108585</wp:posOffset>
              </wp:positionV>
              <wp:extent cx="6610350" cy="0"/>
              <wp:effectExtent l="0" t="0" r="0" b="0"/>
              <wp:wrapNone/>
              <wp:docPr id="1" name="AutoShape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610350" cy="0"/>
                      </a:xfrm>
                      <a:prstGeom prst="straightConnector1">
                        <a:avLst/>
                      </a:prstGeom>
                      <a:noFill/>
                      <a:ln w="15875">
                        <a:solidFill>
                          <a:srgbClr val="03069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5F034B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7" o:spid="_x0000_s1026" type="#_x0000_t32" style="position:absolute;margin-left:-29.25pt;margin-top:8.55pt;width:520.5pt;height:0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" strokecolor="#030693" strokeweight="1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936F54"/>
    <w:multiLevelType w:val="hybridMultilevel"/>
    <w:tmpl w:val="988EF9F0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120123"/>
    <w:multiLevelType w:val="hybridMultilevel"/>
    <w:tmpl w:val="8E7CCC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C006DD"/>
    <w:multiLevelType w:val="hybridMultilevel"/>
    <w:tmpl w:val="FA146C04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61C3"/>
    <w:rsid w:val="0003784C"/>
    <w:rsid w:val="000515DD"/>
    <w:rsid w:val="0006006B"/>
    <w:rsid w:val="00084BC9"/>
    <w:rsid w:val="000B58D3"/>
    <w:rsid w:val="000C0539"/>
    <w:rsid w:val="000D0DC9"/>
    <w:rsid w:val="001516B2"/>
    <w:rsid w:val="001528B8"/>
    <w:rsid w:val="0017620C"/>
    <w:rsid w:val="001774A5"/>
    <w:rsid w:val="00184830"/>
    <w:rsid w:val="001E1F36"/>
    <w:rsid w:val="001E6D8B"/>
    <w:rsid w:val="00254381"/>
    <w:rsid w:val="002B176C"/>
    <w:rsid w:val="00361995"/>
    <w:rsid w:val="00383E90"/>
    <w:rsid w:val="003951C8"/>
    <w:rsid w:val="003A7C49"/>
    <w:rsid w:val="003F33F4"/>
    <w:rsid w:val="004259B9"/>
    <w:rsid w:val="00443777"/>
    <w:rsid w:val="00464945"/>
    <w:rsid w:val="004761C3"/>
    <w:rsid w:val="00487AF4"/>
    <w:rsid w:val="004B4786"/>
    <w:rsid w:val="00542E21"/>
    <w:rsid w:val="00560C35"/>
    <w:rsid w:val="0056301A"/>
    <w:rsid w:val="005862D9"/>
    <w:rsid w:val="0062627D"/>
    <w:rsid w:val="0063730C"/>
    <w:rsid w:val="0066765E"/>
    <w:rsid w:val="006F40F1"/>
    <w:rsid w:val="006F4128"/>
    <w:rsid w:val="00794BCA"/>
    <w:rsid w:val="00794E7F"/>
    <w:rsid w:val="00795B57"/>
    <w:rsid w:val="007A2422"/>
    <w:rsid w:val="007A5A97"/>
    <w:rsid w:val="007D53DE"/>
    <w:rsid w:val="007E7990"/>
    <w:rsid w:val="00846684"/>
    <w:rsid w:val="008A7A56"/>
    <w:rsid w:val="008D4F1A"/>
    <w:rsid w:val="00912779"/>
    <w:rsid w:val="00921F29"/>
    <w:rsid w:val="009368C1"/>
    <w:rsid w:val="009D3D81"/>
    <w:rsid w:val="009E51EF"/>
    <w:rsid w:val="00A0400A"/>
    <w:rsid w:val="00A04FF4"/>
    <w:rsid w:val="00A1003E"/>
    <w:rsid w:val="00A275F4"/>
    <w:rsid w:val="00A45C59"/>
    <w:rsid w:val="00A4712E"/>
    <w:rsid w:val="00A56818"/>
    <w:rsid w:val="00A866D4"/>
    <w:rsid w:val="00A935F7"/>
    <w:rsid w:val="00A96DF6"/>
    <w:rsid w:val="00AA5F1D"/>
    <w:rsid w:val="00AA7A9D"/>
    <w:rsid w:val="00B14753"/>
    <w:rsid w:val="00B261C3"/>
    <w:rsid w:val="00B75B36"/>
    <w:rsid w:val="00BC4233"/>
    <w:rsid w:val="00BC741E"/>
    <w:rsid w:val="00BF514F"/>
    <w:rsid w:val="00C04ACB"/>
    <w:rsid w:val="00C25BCA"/>
    <w:rsid w:val="00C31C69"/>
    <w:rsid w:val="00C45FEF"/>
    <w:rsid w:val="00C64A01"/>
    <w:rsid w:val="00C916BA"/>
    <w:rsid w:val="00C94A30"/>
    <w:rsid w:val="00CB7588"/>
    <w:rsid w:val="00CE527C"/>
    <w:rsid w:val="00D15084"/>
    <w:rsid w:val="00D313F3"/>
    <w:rsid w:val="00D46782"/>
    <w:rsid w:val="00D46CC8"/>
    <w:rsid w:val="00D655B3"/>
    <w:rsid w:val="00D842FB"/>
    <w:rsid w:val="00E31889"/>
    <w:rsid w:val="00E73C25"/>
    <w:rsid w:val="00E802A8"/>
    <w:rsid w:val="00E94CD7"/>
    <w:rsid w:val="00EA3BE0"/>
    <w:rsid w:val="00F43C1E"/>
    <w:rsid w:val="00F553B2"/>
    <w:rsid w:val="00F624ED"/>
    <w:rsid w:val="00F9329A"/>
    <w:rsid w:val="00FA4D67"/>
    <w:rsid w:val="00FB6D93"/>
    <w:rsid w:val="00FD3D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F8DA4E0"/>
  <w15:docId w15:val="{7C965F84-5A27-4F6F-ACA2-554D5029A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951C8"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A7C4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3A7C49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94A3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6F40F1"/>
    <w:rPr>
      <w:color w:val="0000FF"/>
      <w:u w:val="single"/>
    </w:rPr>
  </w:style>
  <w:style w:type="character" w:styleId="PageNumber">
    <w:name w:val="page number"/>
    <w:basedOn w:val="DefaultParagraphFont"/>
    <w:rsid w:val="00E802A8"/>
  </w:style>
  <w:style w:type="paragraph" w:styleId="ListParagraph">
    <w:name w:val="List Paragraph"/>
    <w:basedOn w:val="Normal"/>
    <w:uiPriority w:val="34"/>
    <w:qFormat/>
    <w:rsid w:val="001516B2"/>
    <w:pPr>
      <w:ind w:left="720"/>
    </w:pPr>
    <w:rPr>
      <w:sz w:val="20"/>
    </w:rPr>
  </w:style>
  <w:style w:type="character" w:customStyle="1" w:styleId="FooterChar">
    <w:name w:val="Footer Char"/>
    <w:basedOn w:val="DefaultParagraphFont"/>
    <w:link w:val="Footer"/>
    <w:uiPriority w:val="99"/>
    <w:rsid w:val="009E51EF"/>
    <w:rPr>
      <w:sz w:val="24"/>
    </w:rPr>
  </w:style>
  <w:style w:type="paragraph" w:customStyle="1" w:styleId="secheading1">
    <w:name w:val="secheading1"/>
    <w:basedOn w:val="Normal"/>
    <w:rsid w:val="003F33F4"/>
    <w:pPr>
      <w:spacing w:before="288"/>
      <w:ind w:left="120" w:right="120"/>
      <w:jc w:val="both"/>
    </w:pPr>
    <w:rPr>
      <w:b/>
      <w:bCs/>
      <w:szCs w:val="24"/>
    </w:rPr>
  </w:style>
  <w:style w:type="paragraph" w:customStyle="1" w:styleId="ind1c1">
    <w:name w:val="ind1c1"/>
    <w:basedOn w:val="Normal"/>
    <w:rsid w:val="003F33F4"/>
    <w:pPr>
      <w:spacing w:before="120" w:after="120"/>
      <w:ind w:left="720" w:right="120" w:hanging="336"/>
      <w:jc w:val="both"/>
    </w:pPr>
    <w:rPr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638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44950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8183240">
              <w:marLeft w:val="0"/>
              <w:marRight w:val="0"/>
              <w:marTop w:val="12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eb2.gov.mb.ca/laws/statutes/ccsm/w200f.ph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103</Words>
  <Characters>591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June 3, 2010</vt:lpstr>
    </vt:vector>
  </TitlesOfParts>
  <Company>WCB of Manitoba</Company>
  <LinksUpToDate>false</LinksUpToDate>
  <CharactersWithSpaces>693</CharactersWithSpaces>
  <SharedDoc>false</SharedDoc>
  <HLinks>
    <vt:vector size="12" baseType="variant">
      <vt:variant>
        <vt:i4>3539036</vt:i4>
      </vt:variant>
      <vt:variant>
        <vt:i4>3</vt:i4>
      </vt:variant>
      <vt:variant>
        <vt:i4>0</vt:i4>
      </vt:variant>
      <vt:variant>
        <vt:i4>5</vt:i4>
      </vt:variant>
      <vt:variant>
        <vt:lpwstr>mailto:lsain@wcb.mb.ca</vt:lpwstr>
      </vt:variant>
      <vt:variant>
        <vt:lpwstr/>
      </vt:variant>
      <vt:variant>
        <vt:i4>1376363</vt:i4>
      </vt:variant>
      <vt:variant>
        <vt:i4>0</vt:i4>
      </vt:variant>
      <vt:variant>
        <vt:i4>0</vt:i4>
      </vt:variant>
      <vt:variant>
        <vt:i4>5</vt:i4>
      </vt:variant>
      <vt:variant>
        <vt:lpwstr>mailto:pwiebe@wcb.mb.ca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June 3, 2010</dc:title>
  <dc:creator>Susan Collins</dc:creator>
  <cp:lastModifiedBy>Sheri Laudy</cp:lastModifiedBy>
  <cp:revision>6</cp:revision>
  <cp:lastPrinted>2014-06-04T19:49:00Z</cp:lastPrinted>
  <dcterms:created xsi:type="dcterms:W3CDTF">2016-05-02T19:44:00Z</dcterms:created>
  <dcterms:modified xsi:type="dcterms:W3CDTF">2019-02-20T19:45:00Z</dcterms:modified>
</cp:coreProperties>
</file>